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清丰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县行政规范性文件制定主体和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合法性审核机构</w:t>
      </w:r>
    </w:p>
    <w:tbl>
      <w:tblPr>
        <w:tblStyle w:val="6"/>
        <w:tblW w:w="8503" w:type="dxa"/>
        <w:jc w:val="center"/>
        <w:tblInd w:w="2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11"/>
        <w:gridCol w:w="4222"/>
        <w:gridCol w:w="32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序 号</w:t>
            </w:r>
          </w:p>
        </w:tc>
        <w:tc>
          <w:tcPr>
            <w:tcW w:w="42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机构名称</w:t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审核机构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清丰县人民政府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清丰县司法局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清丰县人民政府办公室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清丰县司法局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清丰县人力资源和社会保障局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清丰县发展和改革局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4" w:hRule="atLeast"/>
          <w:jc w:val="center"/>
        </w:trPr>
        <w:tc>
          <w:tcPr>
            <w:tcW w:w="10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222" w:type="dxa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清丰县商务局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财政局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清丰县科技局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教育局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清丰县文化旅游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体育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清丰县医疗保障局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稽核室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清丰县民政局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清丰县自然资源局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农业农村局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水务局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住房城乡建设局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清丰县交通运输局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清丰县统计局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法制室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清丰县审计局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法规审理室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清丰县司法局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公共法律事务股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清丰县应急管理局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清丰县市场监督管理局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法治监察科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清丰县公安局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法制大队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清丰县综合执法局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清丰县退役军人事务局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马庄桥镇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固城镇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城关镇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阳邵镇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韩村镇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纸房乡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大屯乡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柳格镇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六塔乡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高堡乡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马村乡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仙庄镇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巩营乡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古城乡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大流乡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双庙乡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bookmarkStart w:id="1" w:name="_GoBack" w:colFirst="2" w:colLast="2"/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瓦屋头镇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党政办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7603"/>
    <w:rsid w:val="339C71E7"/>
    <w:rsid w:val="55F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2019-08-05T01:36:00Z</dcterms:created>
  <dc:creator>霹雳雨</dc:creator>
  <cp:lastModifiedBy>lenovo</cp:lastModifiedBy>
  <dcterms:modified xsi:type="dcterms:W3CDTF">2023-01-09T03:47:23Z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